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B893" w14:textId="77777777" w:rsidR="005300B3" w:rsidRDefault="005300B3" w:rsidP="005300B3">
      <w:pPr>
        <w:pStyle w:val="ConsPlusTitle"/>
        <w:jc w:val="center"/>
        <w:outlineLvl w:val="1"/>
      </w:pPr>
      <w:r>
        <w:t>II. Перечень видов, форм и условий предоставления</w:t>
      </w:r>
    </w:p>
    <w:p w14:paraId="6800C23B" w14:textId="77777777" w:rsidR="005300B3" w:rsidRDefault="005300B3" w:rsidP="005300B3">
      <w:pPr>
        <w:pStyle w:val="ConsPlusTitle"/>
        <w:jc w:val="center"/>
      </w:pPr>
      <w:r>
        <w:t>медицинской помощи, оказание которой осуществляется</w:t>
      </w:r>
    </w:p>
    <w:p w14:paraId="002841C1" w14:textId="77777777" w:rsidR="005300B3" w:rsidRDefault="005300B3" w:rsidP="005300B3">
      <w:pPr>
        <w:pStyle w:val="ConsPlusTitle"/>
        <w:jc w:val="center"/>
      </w:pPr>
      <w:r>
        <w:t>бесплатно</w:t>
      </w:r>
    </w:p>
    <w:p w14:paraId="236F474E" w14:textId="77777777" w:rsidR="005300B3" w:rsidRDefault="005300B3" w:rsidP="005300B3">
      <w:pPr>
        <w:pStyle w:val="ConsPlusNormal"/>
        <w:jc w:val="both"/>
      </w:pPr>
    </w:p>
    <w:p w14:paraId="7F0F4C08" w14:textId="77777777" w:rsidR="005300B3" w:rsidRDefault="005300B3" w:rsidP="005300B3">
      <w:pPr>
        <w:pStyle w:val="ConsPlusNormal"/>
        <w:ind w:firstLine="540"/>
        <w:jc w:val="both"/>
      </w:pPr>
      <w: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08E4CF30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4CED16B7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3E8D3FC0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4BD37759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14:paraId="0A967FEE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Территориальной программе в значении, определенном в федеральных законах "</w:t>
      </w:r>
      <w:hyperlink r:id="rId7" w:history="1">
        <w:r>
          <w:rPr>
            <w:color w:val="0000FF"/>
          </w:rPr>
          <w:t>Об основах охраны здоровья граждан</w:t>
        </w:r>
      </w:hyperlink>
      <w:r>
        <w:t xml:space="preserve"> в Российской Федерации" и "</w:t>
      </w:r>
      <w:hyperlink r:id="rId8" w:history="1">
        <w:r>
          <w:rPr>
            <w:color w:val="0000FF"/>
          </w:rPr>
          <w:t>Об обязательном медицинском страховании</w:t>
        </w:r>
      </w:hyperlink>
      <w:r>
        <w:t xml:space="preserve"> в Российской Федерации".</w:t>
      </w:r>
    </w:p>
    <w:p w14:paraId="4AB684D5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Ветеранам боевых действий оказание медицинской помощи в рамках Программы осуществляется во внеочередном порядке.</w:t>
      </w:r>
    </w:p>
    <w:p w14:paraId="5712C222" w14:textId="77777777" w:rsidR="005300B3" w:rsidRDefault="005300B3" w:rsidP="005300B3">
      <w:pPr>
        <w:pStyle w:val="ConsPlusNormal"/>
        <w:jc w:val="both"/>
      </w:pPr>
    </w:p>
    <w:p w14:paraId="05AE7BA1" w14:textId="77777777" w:rsidR="005300B3" w:rsidRDefault="005300B3" w:rsidP="005300B3">
      <w:pPr>
        <w:pStyle w:val="ConsPlusTitle"/>
        <w:jc w:val="center"/>
        <w:outlineLvl w:val="2"/>
      </w:pPr>
      <w:r>
        <w:t>Первичная медико-санитарная помощь</w:t>
      </w:r>
    </w:p>
    <w:p w14:paraId="11C98AD6" w14:textId="77777777" w:rsidR="005300B3" w:rsidRDefault="005300B3" w:rsidP="005300B3">
      <w:pPr>
        <w:pStyle w:val="ConsPlusNormal"/>
        <w:jc w:val="both"/>
      </w:pPr>
    </w:p>
    <w:p w14:paraId="7BDFE1D2" w14:textId="77777777" w:rsidR="005300B3" w:rsidRDefault="005300B3" w:rsidP="005300B3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56E72A53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14:paraId="7D4FA7DC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14:paraId="73E7B0D5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1A77DCC8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035DB2CF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Для 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(далее соответственно - прикрепившееся лицо, прикрепленное население), не чаще чем один раз в год (за исключением случаев изменения места жительства или места пребывания гражданина).</w:t>
      </w:r>
    </w:p>
    <w:p w14:paraId="3CA173FC" w14:textId="77777777" w:rsidR="005300B3" w:rsidRDefault="005300B3" w:rsidP="005300B3">
      <w:pPr>
        <w:pStyle w:val="ConsPlusNormal"/>
        <w:jc w:val="both"/>
      </w:pPr>
    </w:p>
    <w:p w14:paraId="18EB5AA6" w14:textId="77777777" w:rsidR="005300B3" w:rsidRDefault="005300B3" w:rsidP="005300B3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14:paraId="18014C74" w14:textId="77777777" w:rsidR="005300B3" w:rsidRDefault="005300B3" w:rsidP="005300B3">
      <w:pPr>
        <w:pStyle w:val="ConsPlusTitle"/>
        <w:jc w:val="center"/>
      </w:pPr>
      <w:r>
        <w:t>медицинская помощь</w:t>
      </w:r>
    </w:p>
    <w:p w14:paraId="04DEAFD2" w14:textId="77777777" w:rsidR="005300B3" w:rsidRDefault="005300B3" w:rsidP="005300B3">
      <w:pPr>
        <w:pStyle w:val="ConsPlusNormal"/>
        <w:jc w:val="both"/>
      </w:pPr>
    </w:p>
    <w:p w14:paraId="6E0BCF2C" w14:textId="77777777" w:rsidR="005300B3" w:rsidRDefault="005300B3" w:rsidP="005300B3">
      <w:pPr>
        <w:pStyle w:val="ConsPlusNormal"/>
        <w:ind w:firstLine="540"/>
        <w:jc w:val="both"/>
      </w:pPr>
      <w:r>
        <w:t xml:space="preserve"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</w:t>
      </w:r>
      <w:r>
        <w:lastRenderedPageBreak/>
        <w:t>технологий, а также медицинскую реабилитацию.</w:t>
      </w:r>
    </w:p>
    <w:p w14:paraId="5617BA8D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675C9EE4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471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приложению N 1 к Территориальной Программе.</w:t>
      </w:r>
    </w:p>
    <w:p w14:paraId="674891B4" w14:textId="77777777" w:rsidR="005300B3" w:rsidRDefault="005300B3" w:rsidP="005300B3">
      <w:pPr>
        <w:pStyle w:val="ConsPlusNormal"/>
        <w:jc w:val="both"/>
      </w:pPr>
    </w:p>
    <w:p w14:paraId="660A906A" w14:textId="77777777" w:rsidR="005300B3" w:rsidRDefault="005300B3" w:rsidP="005300B3">
      <w:pPr>
        <w:pStyle w:val="ConsPlusTitle"/>
        <w:jc w:val="center"/>
        <w:outlineLvl w:val="2"/>
      </w:pPr>
      <w:r>
        <w:t>Скорая, в том числе скорая специализированная,</w:t>
      </w:r>
    </w:p>
    <w:p w14:paraId="3E530D2C" w14:textId="77777777" w:rsidR="005300B3" w:rsidRDefault="005300B3" w:rsidP="005300B3">
      <w:pPr>
        <w:pStyle w:val="ConsPlusTitle"/>
        <w:jc w:val="center"/>
      </w:pPr>
      <w:r>
        <w:t>медицинская помощь</w:t>
      </w:r>
    </w:p>
    <w:p w14:paraId="132D2296" w14:textId="77777777" w:rsidR="005300B3" w:rsidRDefault="005300B3" w:rsidP="005300B3">
      <w:pPr>
        <w:pStyle w:val="ConsPlusNormal"/>
        <w:jc w:val="both"/>
      </w:pPr>
    </w:p>
    <w:p w14:paraId="4594808D" w14:textId="77777777" w:rsidR="005300B3" w:rsidRDefault="005300B3" w:rsidP="005300B3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6D147391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44A2736B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14:paraId="27329F86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C1E8E60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Федеральные медицинские организации вправе осуществлять медицинскую эвакуацию.</w:t>
      </w:r>
    </w:p>
    <w:p w14:paraId="1B48E9A5" w14:textId="77777777" w:rsidR="005300B3" w:rsidRDefault="005300B3" w:rsidP="005300B3">
      <w:pPr>
        <w:pStyle w:val="ConsPlusNormal"/>
        <w:jc w:val="both"/>
      </w:pPr>
    </w:p>
    <w:p w14:paraId="57382094" w14:textId="77777777" w:rsidR="005300B3" w:rsidRDefault="005300B3" w:rsidP="005300B3">
      <w:pPr>
        <w:pStyle w:val="ConsPlusTitle"/>
        <w:jc w:val="center"/>
        <w:outlineLvl w:val="2"/>
      </w:pPr>
      <w:r>
        <w:t>Медицинская реабилитация</w:t>
      </w:r>
    </w:p>
    <w:p w14:paraId="1F46AC1A" w14:textId="77777777" w:rsidR="005300B3" w:rsidRDefault="005300B3" w:rsidP="005300B3">
      <w:pPr>
        <w:pStyle w:val="ConsPlusNormal"/>
        <w:jc w:val="both"/>
      </w:pPr>
    </w:p>
    <w:p w14:paraId="75452F38" w14:textId="77777777" w:rsidR="005300B3" w:rsidRDefault="005300B3" w:rsidP="005300B3">
      <w:pPr>
        <w:pStyle w:val="ConsPlusNormal"/>
        <w:ind w:firstLine="540"/>
        <w:jc w:val="both"/>
      </w:pPr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14:paraId="7A316602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14:paraId="542365DE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</w:t>
      </w:r>
      <w:r>
        <w:lastRenderedPageBreak/>
        <w:t>санитарной помощи, организует ему прохождение медицинской реабилитации на дому (далее - медицинская реабилитация на дому).</w:t>
      </w:r>
    </w:p>
    <w:p w14:paraId="6D07DB53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6175EBA6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14:paraId="03DE19BF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14:paraId="7A8E7113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14:paraId="4594EB0D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14:paraId="7D0A2304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Медицинская реабилитация включает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уволенных с военной службы (службы, работы).</w:t>
      </w:r>
    </w:p>
    <w:p w14:paraId="08EE53BB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Республики Адыгея),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14:paraId="3A0EE967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Республики Адыгея, проводящих медицинскую реабилитацию.</w:t>
      </w:r>
    </w:p>
    <w:p w14:paraId="691CDE4C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 xml:space="preserve"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</w:t>
      </w:r>
      <w:r>
        <w:lastRenderedPageBreak/>
        <w:t>пациентов, получивших медицинскую реабилитацию с учетом ее этапности.</w:t>
      </w:r>
    </w:p>
    <w:p w14:paraId="1388E733" w14:textId="77777777" w:rsidR="005300B3" w:rsidRDefault="005300B3" w:rsidP="005300B3">
      <w:pPr>
        <w:pStyle w:val="ConsPlusNormal"/>
        <w:jc w:val="both"/>
      </w:pPr>
    </w:p>
    <w:p w14:paraId="061A3DFD" w14:textId="77777777" w:rsidR="005300B3" w:rsidRDefault="005300B3" w:rsidP="005300B3">
      <w:pPr>
        <w:pStyle w:val="ConsPlusTitle"/>
        <w:jc w:val="center"/>
        <w:outlineLvl w:val="2"/>
      </w:pPr>
      <w:r>
        <w:t>Паллиативная медицинская помощь</w:t>
      </w:r>
    </w:p>
    <w:p w14:paraId="37C8B7B3" w14:textId="77777777" w:rsidR="005300B3" w:rsidRDefault="005300B3" w:rsidP="005300B3">
      <w:pPr>
        <w:pStyle w:val="ConsPlusNormal"/>
        <w:jc w:val="both"/>
      </w:pPr>
    </w:p>
    <w:p w14:paraId="2A3C2EFC" w14:textId="77777777" w:rsidR="005300B3" w:rsidRDefault="005300B3" w:rsidP="005300B3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61E35508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14:paraId="69420BCA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9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25CB3633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7FEB18FE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792AB9A3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За счет бюджетных ассигнований Республики Адыгея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</w:t>
      </w:r>
      <w:proofErr w:type="spellStart"/>
      <w:r>
        <w:t>энтерального</w:t>
      </w:r>
      <w:proofErr w:type="spellEnd"/>
      <w:r>
        <w:t>) питания.</w:t>
      </w:r>
    </w:p>
    <w:p w14:paraId="77209BAC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 целях обеспечения пациентов, включая детей,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Адыгея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39010042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программы Развитие здравоохранения Республики Адыгея, включающей указанные мероприятия, а также целевые показатели их результативности.</w:t>
      </w:r>
    </w:p>
    <w:p w14:paraId="7673B7AB" w14:textId="77777777" w:rsidR="005300B3" w:rsidRDefault="005300B3" w:rsidP="005300B3">
      <w:pPr>
        <w:pStyle w:val="ConsPlusNormal"/>
        <w:jc w:val="both"/>
      </w:pPr>
    </w:p>
    <w:p w14:paraId="505A1734" w14:textId="77777777" w:rsidR="005300B3" w:rsidRDefault="005300B3" w:rsidP="005300B3">
      <w:pPr>
        <w:pStyle w:val="ConsPlusTitle"/>
        <w:jc w:val="center"/>
        <w:outlineLvl w:val="2"/>
      </w:pPr>
      <w:r>
        <w:t>Оказание гражданам, находящимся в стационарных организациях</w:t>
      </w:r>
    </w:p>
    <w:p w14:paraId="2B38F7F0" w14:textId="77777777" w:rsidR="005300B3" w:rsidRDefault="005300B3" w:rsidP="005300B3">
      <w:pPr>
        <w:pStyle w:val="ConsPlusTitle"/>
        <w:jc w:val="center"/>
      </w:pPr>
      <w:r>
        <w:t>социального обслуживания, медицинской помощи</w:t>
      </w:r>
    </w:p>
    <w:p w14:paraId="438C880E" w14:textId="77777777" w:rsidR="005300B3" w:rsidRDefault="005300B3" w:rsidP="005300B3">
      <w:pPr>
        <w:pStyle w:val="ConsPlusNormal"/>
        <w:jc w:val="both"/>
      </w:pPr>
    </w:p>
    <w:p w14:paraId="014C6113" w14:textId="77777777" w:rsidR="005300B3" w:rsidRDefault="005300B3" w:rsidP="005300B3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Адыгея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Республики Адыгея.</w:t>
      </w:r>
    </w:p>
    <w:p w14:paraId="6A34BD2A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0449D4FF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Контроль за полнотой и результатами проведения диспансеризации и диспансерного наблюдения осуществляют Министерство здравоохранения Республики Адыгея,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Республики Адыгея.</w:t>
      </w:r>
    </w:p>
    <w:p w14:paraId="1F7CE652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14:paraId="159CADA9" w14:textId="77777777" w:rsidR="005300B3" w:rsidRDefault="005300B3" w:rsidP="005300B3">
      <w:pPr>
        <w:pStyle w:val="ConsPlusNormal"/>
        <w:jc w:val="both"/>
      </w:pPr>
    </w:p>
    <w:p w14:paraId="36BEE604" w14:textId="77777777" w:rsidR="005300B3" w:rsidRDefault="005300B3" w:rsidP="005300B3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14:paraId="548AF514" w14:textId="77777777" w:rsidR="005300B3" w:rsidRDefault="005300B3" w:rsidP="005300B3">
      <w:pPr>
        <w:pStyle w:val="ConsPlusTitle"/>
        <w:jc w:val="center"/>
      </w:pPr>
      <w:r>
        <w:t>расстройствами и расстройствами поведения</w:t>
      </w:r>
    </w:p>
    <w:p w14:paraId="71E8E0FF" w14:textId="77777777" w:rsidR="005300B3" w:rsidRDefault="005300B3" w:rsidP="005300B3">
      <w:pPr>
        <w:pStyle w:val="ConsPlusNormal"/>
        <w:jc w:val="both"/>
      </w:pPr>
    </w:p>
    <w:p w14:paraId="0E0C8396" w14:textId="77777777" w:rsidR="005300B3" w:rsidRDefault="005300B3" w:rsidP="005300B3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Республики Адыгея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1120C92B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14:paraId="31D22886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66697578" w14:textId="77777777" w:rsidR="005300B3" w:rsidRDefault="005300B3" w:rsidP="005300B3">
      <w:pPr>
        <w:pStyle w:val="ConsPlusNormal"/>
        <w:jc w:val="both"/>
      </w:pPr>
    </w:p>
    <w:p w14:paraId="76CC5FCC" w14:textId="77777777" w:rsidR="005300B3" w:rsidRDefault="005300B3" w:rsidP="005300B3">
      <w:pPr>
        <w:pStyle w:val="ConsPlusTitle"/>
        <w:jc w:val="center"/>
        <w:outlineLvl w:val="2"/>
      </w:pPr>
      <w:r>
        <w:lastRenderedPageBreak/>
        <w:t>Формы оказания медицинской помощи</w:t>
      </w:r>
    </w:p>
    <w:p w14:paraId="198401D5" w14:textId="77777777" w:rsidR="005300B3" w:rsidRDefault="005300B3" w:rsidP="005300B3">
      <w:pPr>
        <w:pStyle w:val="ConsPlusNormal"/>
        <w:jc w:val="both"/>
      </w:pPr>
    </w:p>
    <w:p w14:paraId="7847116E" w14:textId="77777777" w:rsidR="005300B3" w:rsidRDefault="005300B3" w:rsidP="005300B3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14:paraId="5974ACFC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6C1D1B7B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3B43904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3FC27B2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14:paraId="1B8B97F5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10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14:paraId="55513FA2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29031B72" w14:textId="77777777" w:rsidR="005300B3" w:rsidRDefault="005300B3" w:rsidP="005300B3">
      <w:pPr>
        <w:pStyle w:val="ConsPlusNormal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63608BC7" w14:textId="40DFFBB2" w:rsidR="007E4249" w:rsidRPr="005300B3" w:rsidRDefault="007E4249" w:rsidP="005300B3"/>
    <w:sectPr w:rsidR="007E4249" w:rsidRPr="005300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B7FA" w14:textId="77777777" w:rsidR="00CF18F5" w:rsidRDefault="00CF18F5" w:rsidP="005300B3">
      <w:pPr>
        <w:spacing w:after="0" w:line="240" w:lineRule="auto"/>
      </w:pPr>
      <w:r>
        <w:separator/>
      </w:r>
    </w:p>
  </w:endnote>
  <w:endnote w:type="continuationSeparator" w:id="0">
    <w:p w14:paraId="115A7B59" w14:textId="77777777" w:rsidR="00CF18F5" w:rsidRDefault="00CF18F5" w:rsidP="0053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25E2" w14:textId="77777777" w:rsidR="00CF18F5" w:rsidRDefault="00CF18F5" w:rsidP="005300B3">
      <w:pPr>
        <w:spacing w:after="0" w:line="240" w:lineRule="auto"/>
      </w:pPr>
      <w:r>
        <w:separator/>
      </w:r>
    </w:p>
  </w:footnote>
  <w:footnote w:type="continuationSeparator" w:id="0">
    <w:p w14:paraId="056F86BF" w14:textId="77777777" w:rsidR="00CF18F5" w:rsidRDefault="00CF18F5" w:rsidP="0053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63"/>
      <w:gridCol w:w="4292"/>
    </w:tblGrid>
    <w:tr w:rsidR="005300B3" w14:paraId="27EAAC87" w14:textId="77777777" w:rsidTr="00FE5D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7D4B89" w14:textId="77777777" w:rsidR="005300B3" w:rsidRDefault="005300B3" w:rsidP="005300B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29.12.2023 N 370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государственных гарантий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бесплатног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C7A3FC" w14:textId="77777777" w:rsidR="005300B3" w:rsidRDefault="005300B3" w:rsidP="005300B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14:paraId="74080D39" w14:textId="77777777" w:rsidR="005300B3" w:rsidRDefault="005300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514"/>
    <w:multiLevelType w:val="multilevel"/>
    <w:tmpl w:val="660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1697E"/>
    <w:multiLevelType w:val="multilevel"/>
    <w:tmpl w:val="9D3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563200">
    <w:abstractNumId w:val="1"/>
  </w:num>
  <w:num w:numId="2" w16cid:durableId="16389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1A2F8A"/>
    <w:rsid w:val="005300B3"/>
    <w:rsid w:val="007E4249"/>
    <w:rsid w:val="00CF18F5"/>
    <w:rsid w:val="00D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74CB-56A1-4E80-B83E-776F34C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F8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A2F8A"/>
    <w:rPr>
      <w:color w:val="0000FF"/>
      <w:u w:val="single"/>
    </w:rPr>
  </w:style>
  <w:style w:type="paragraph" w:customStyle="1" w:styleId="ConsPlusNormal">
    <w:name w:val="ConsPlusNormal"/>
    <w:rsid w:val="0053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53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3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0B3"/>
  </w:style>
  <w:style w:type="paragraph" w:styleId="a7">
    <w:name w:val="footer"/>
    <w:basedOn w:val="a"/>
    <w:link w:val="a8"/>
    <w:uiPriority w:val="99"/>
    <w:unhideWhenUsed/>
    <w:rsid w:val="0053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143&amp;date=06.02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6112&amp;date=06.02.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6112&amp;date=06.02.2024&amp;dst=67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6112&amp;date=06.02.2024&amp;dst=10006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3182</Words>
  <Characters>18141</Characters>
  <Application>Microsoft Office Word</Application>
  <DocSecurity>0</DocSecurity>
  <Lines>151</Lines>
  <Paragraphs>42</Paragraphs>
  <ScaleCrop>false</ScaleCrop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embrio1385@outlook.com</dc:creator>
  <cp:keywords/>
  <dc:description/>
  <cp:lastModifiedBy>embrio1385@outlook.com</cp:lastModifiedBy>
  <cp:revision>2</cp:revision>
  <cp:lastPrinted>2024-02-06T11:16:00Z</cp:lastPrinted>
  <dcterms:created xsi:type="dcterms:W3CDTF">2024-02-06T12:24:00Z</dcterms:created>
  <dcterms:modified xsi:type="dcterms:W3CDTF">2024-02-06T12:24:00Z</dcterms:modified>
</cp:coreProperties>
</file>